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6B21" w:rsidRPr="00916B21" w:rsidRDefault="00916B21" w:rsidP="00916B21">
      <w:pPr>
        <w:widowControl/>
        <w:rPr>
          <w:rFonts w:ascii="Gadugi" w:eastAsia="Times New Roman" w:hAnsi="Gadugi" w:cs="Times New Roman"/>
          <w:b/>
          <w:sz w:val="24"/>
          <w:szCs w:val="24"/>
          <w:lang w:val="en-AU"/>
        </w:rPr>
      </w:pPr>
      <w:r w:rsidRPr="00916B21">
        <w:rPr>
          <w:rFonts w:ascii="Gadugi" w:eastAsia="Times New Roman" w:hAnsi="Gadugi" w:cs="Times New Roman"/>
          <w:b/>
          <w:sz w:val="24"/>
          <w:szCs w:val="24"/>
          <w:lang w:val="en-AU"/>
        </w:rPr>
        <w:t xml:space="preserve">Health, Safety, Sustainability and Environment Policy </w:t>
      </w:r>
    </w:p>
    <w:p w:rsidR="00916B21" w:rsidRPr="00916B21" w:rsidRDefault="00916B21" w:rsidP="00916B21">
      <w:pPr>
        <w:widowControl/>
        <w:jc w:val="both"/>
        <w:rPr>
          <w:rFonts w:ascii="Gadugi" w:eastAsia="Times New Roman" w:hAnsi="Gadugi" w:cs="Arial"/>
          <w:bCs/>
          <w:szCs w:val="20"/>
          <w:lang w:val="en-AU"/>
        </w:rPr>
      </w:pPr>
    </w:p>
    <w:p w:rsidR="00916B21" w:rsidRPr="00916B21" w:rsidRDefault="00916B21" w:rsidP="00916B21">
      <w:pPr>
        <w:widowControl/>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Lochard Energy</w:t>
      </w:r>
      <w:r w:rsidRPr="00916B21">
        <w:rPr>
          <w:rFonts w:ascii="Gadugi" w:eastAsia="Times New Roman" w:hAnsi="Gadugi" w:cs="Arial"/>
          <w:bCs/>
          <w:sz w:val="20"/>
          <w:szCs w:val="20"/>
          <w:lang w:val="en-GB"/>
        </w:rPr>
        <w:t xml:space="preserve"> recognises</w:t>
      </w:r>
      <w:r w:rsidRPr="00916B21">
        <w:rPr>
          <w:rFonts w:ascii="Gadugi" w:eastAsia="Times New Roman" w:hAnsi="Gadugi" w:cs="Arial"/>
          <w:bCs/>
          <w:sz w:val="20"/>
          <w:szCs w:val="20"/>
          <w:lang w:val="en-AU"/>
        </w:rPr>
        <w:t xml:space="preserve"> the responsibility and accountability for health, safety, social responsibility and environment lies with every Executive, Manager, Employee and Contractor, and this responsibility forms an integral part of our leadership and management of all tasks at every level of the</w:t>
      </w:r>
      <w:r w:rsidRPr="00916B21">
        <w:rPr>
          <w:rFonts w:ascii="Gadugi" w:eastAsia="Times New Roman" w:hAnsi="Gadugi" w:cs="Arial"/>
          <w:bCs/>
          <w:sz w:val="20"/>
          <w:szCs w:val="20"/>
          <w:lang w:val="en-GB"/>
        </w:rPr>
        <w:t xml:space="preserve"> organisation</w:t>
      </w:r>
      <w:r w:rsidRPr="00916B21">
        <w:rPr>
          <w:rFonts w:ascii="Gadugi" w:eastAsia="Times New Roman" w:hAnsi="Gadugi" w:cs="Arial"/>
          <w:bCs/>
          <w:sz w:val="20"/>
          <w:szCs w:val="20"/>
          <w:lang w:val="en-AU"/>
        </w:rPr>
        <w:t>.</w:t>
      </w:r>
    </w:p>
    <w:p w:rsidR="00916B21" w:rsidRPr="00916B21" w:rsidRDefault="00916B21" w:rsidP="00916B21">
      <w:pPr>
        <w:widowControl/>
        <w:jc w:val="both"/>
        <w:rPr>
          <w:rFonts w:ascii="Gadugi" w:eastAsia="Times New Roman" w:hAnsi="Gadugi" w:cs="Arial"/>
          <w:bCs/>
          <w:sz w:val="20"/>
          <w:szCs w:val="20"/>
          <w:lang w:val="en-AU"/>
        </w:rPr>
      </w:pPr>
    </w:p>
    <w:p w:rsidR="00916B21" w:rsidRPr="00916B21" w:rsidRDefault="00916B21" w:rsidP="00916B21">
      <w:pPr>
        <w:widowControl/>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Lochard Energy is committed to providing a safe working environment for all personnel at our workplace and to the principles of sustainable development and environmental stewardship. Through proactive and systematic management of risk, and sustained commitment to health and safety, we will endeavour to eliminate workplace injuries and illnesses.</w:t>
      </w:r>
    </w:p>
    <w:p w:rsidR="00916B21" w:rsidRPr="00916B21" w:rsidRDefault="00916B21" w:rsidP="00916B21">
      <w:pPr>
        <w:widowControl/>
        <w:jc w:val="both"/>
        <w:rPr>
          <w:rFonts w:ascii="Gadugi" w:eastAsia="Times New Roman" w:hAnsi="Gadugi" w:cs="Arial"/>
          <w:bCs/>
          <w:sz w:val="20"/>
          <w:szCs w:val="20"/>
          <w:lang w:val="en-AU"/>
        </w:rPr>
      </w:pPr>
    </w:p>
    <w:p w:rsidR="00916B21" w:rsidRPr="00916B21" w:rsidRDefault="00916B21" w:rsidP="00916B21">
      <w:pPr>
        <w:widowControl/>
        <w:autoSpaceDE w:val="0"/>
        <w:autoSpaceDN w:val="0"/>
        <w:rPr>
          <w:rFonts w:ascii="Gadugi" w:eastAsia="Times New Roman" w:hAnsi="Gadugi" w:cs="Arial"/>
          <w:sz w:val="20"/>
          <w:szCs w:val="20"/>
          <w:lang w:val="en-AU"/>
        </w:rPr>
      </w:pPr>
      <w:r w:rsidRPr="00916B21">
        <w:rPr>
          <w:rFonts w:ascii="Gadugi" w:eastAsia="Times New Roman" w:hAnsi="Gadugi" w:cs="Arial"/>
          <w:sz w:val="20"/>
          <w:szCs w:val="20"/>
          <w:lang w:val="en-AU"/>
        </w:rPr>
        <w:t xml:space="preserve">Good corporate governance is central to our approach to enhance the sustainability of our business and underpins all that we do. We are committed to upholding strong corporate governance principles and practices in the way we govern our operations.  </w:t>
      </w:r>
    </w:p>
    <w:p w:rsidR="00916B21" w:rsidRPr="00916B21" w:rsidRDefault="00916B21" w:rsidP="00916B21">
      <w:pPr>
        <w:widowControl/>
        <w:jc w:val="both"/>
        <w:rPr>
          <w:rFonts w:ascii="Gadugi" w:eastAsia="Times New Roman" w:hAnsi="Gadugi" w:cs="Arial"/>
          <w:bCs/>
          <w:sz w:val="20"/>
          <w:szCs w:val="20"/>
          <w:lang w:val="en-AU"/>
        </w:rPr>
      </w:pPr>
    </w:p>
    <w:p w:rsidR="00916B21" w:rsidRPr="00916B21" w:rsidRDefault="00916B21" w:rsidP="00916B21">
      <w:pPr>
        <w:widowControl/>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 xml:space="preserve">This will be underpinned by the following Policy Commitments, in which Lochard will: </w:t>
      </w:r>
    </w:p>
    <w:p w:rsidR="00916B21" w:rsidRPr="00916B21" w:rsidRDefault="00916B21" w:rsidP="00916B21">
      <w:pPr>
        <w:widowControl/>
        <w:ind w:firstLine="81"/>
        <w:jc w:val="both"/>
        <w:rPr>
          <w:rFonts w:ascii="Gadugi" w:eastAsia="Times New Roman" w:hAnsi="Gadugi" w:cs="Arial"/>
          <w:bCs/>
          <w:sz w:val="20"/>
          <w:szCs w:val="20"/>
          <w:lang w:val="en-AU"/>
        </w:rPr>
      </w:pPr>
    </w:p>
    <w:p w:rsidR="00916B21" w:rsidRPr="00F217B4"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Work to continue to develop and foster a strong culture of safety, environmental sustainability and social responsibility</w:t>
      </w:r>
      <w:r w:rsidR="00F217B4" w:rsidRPr="00F217B4">
        <w:rPr>
          <w:rFonts w:ascii="Gadugi" w:eastAsia="Times New Roman" w:hAnsi="Gadugi" w:cs="Arial"/>
          <w:bCs/>
          <w:sz w:val="20"/>
          <w:szCs w:val="20"/>
          <w:lang w:val="en-AU"/>
        </w:rPr>
        <w:t>.</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Implement and maintain Management System Standards that incorporate health, safety and environmental plans and procedures to provide a safe place of work and minimise the impact on people and the environment</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sz w:val="20"/>
          <w:szCs w:val="20"/>
          <w:lang w:val="en-AU"/>
        </w:rPr>
        <w:t>Operate our sites and business responsibly, whilst respecting and engaging our neighbours, local communities, customers, suppliers and the regulatory environment we operate in.  We are committed to appropriate engagement with our stakeholders on a regular and proactive basis, to ensure we understand, address and minimise issues should they arise</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 xml:space="preserve">Ensure a systematic approach to proactively identify hazards and manage the risks to as low as reasonably practicable to ensure sustainable business and social outcomes </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Provide our employees with and ensure our contractors have the training and resources necessary to meet our commitments and continuously enhance knowledge, awareness,</w:t>
      </w:r>
      <w:r w:rsidRPr="00916B21">
        <w:rPr>
          <w:rFonts w:ascii="Gadugi" w:eastAsia="Times New Roman" w:hAnsi="Gadugi" w:cs="Arial"/>
          <w:bCs/>
          <w:sz w:val="20"/>
          <w:szCs w:val="20"/>
          <w:lang w:val="en-GB"/>
        </w:rPr>
        <w:t xml:space="preserve"> behaviours</w:t>
      </w:r>
      <w:r w:rsidRPr="00916B21">
        <w:rPr>
          <w:rFonts w:ascii="Gadugi" w:eastAsia="Times New Roman" w:hAnsi="Gadugi" w:cs="Arial"/>
          <w:bCs/>
          <w:sz w:val="20"/>
          <w:szCs w:val="20"/>
          <w:lang w:val="en-AU"/>
        </w:rPr>
        <w:t xml:space="preserve"> and competency in safety, health, social responsibility and environmental management.</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Sharing and exchanging knowledge, and experience with</w:t>
      </w:r>
      <w:r w:rsidRPr="00916B21" w:rsidDel="009929A4">
        <w:rPr>
          <w:rFonts w:ascii="Gadugi" w:eastAsia="Times New Roman" w:hAnsi="Gadugi" w:cs="Arial"/>
          <w:bCs/>
          <w:sz w:val="20"/>
          <w:szCs w:val="20"/>
          <w:lang w:val="en-AU"/>
        </w:rPr>
        <w:t xml:space="preserve"> </w:t>
      </w:r>
      <w:r w:rsidRPr="00916B21">
        <w:rPr>
          <w:rFonts w:ascii="Gadugi" w:eastAsia="Times New Roman" w:hAnsi="Gadugi" w:cs="Arial"/>
          <w:bCs/>
          <w:sz w:val="20"/>
          <w:szCs w:val="20"/>
          <w:lang w:val="en-AU"/>
        </w:rPr>
        <w:t>suppliers, contractors, business partners and the local community, with the aim of mutually enhancing health, safety, social responsibility and environmental performance.</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Actively pursue continuous improvement on all aspects of health, safety and environmental management.</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Target defined safety and environment initiatives by establishing challenging measurable objectives and targets and regularly reviewing performance.</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 xml:space="preserve">Comply with and where appropriate, exceed all health, safety and environmental laws and any other requirements committed to by Lochard Energy.  </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bCs/>
          <w:sz w:val="20"/>
          <w:szCs w:val="20"/>
          <w:lang w:val="en-AU"/>
        </w:rPr>
        <w:t>Continue to focus on prevention of pollution by managing impacts associated with: noise, loss of containment, waste management, lighting and emissions.</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Times New Roman"/>
          <w:sz w:val="20"/>
          <w:szCs w:val="20"/>
          <w:lang w:val="en-AU"/>
        </w:rPr>
        <w:t xml:space="preserve">Endeavour to understand the potential impact of climate risk on our business and develop effective </w:t>
      </w:r>
      <w:proofErr w:type="spellStart"/>
      <w:r w:rsidRPr="00916B21">
        <w:rPr>
          <w:rFonts w:ascii="Gadugi" w:eastAsia="Times New Roman" w:hAnsi="Gadugi" w:cs="Times New Roman"/>
          <w:sz w:val="20"/>
          <w:szCs w:val="20"/>
          <w:lang w:val="en-AU"/>
        </w:rPr>
        <w:t>mitigants</w:t>
      </w:r>
      <w:proofErr w:type="spellEnd"/>
      <w:r w:rsidRPr="00916B21">
        <w:rPr>
          <w:rFonts w:ascii="Gadugi" w:eastAsia="Times New Roman" w:hAnsi="Gadugi" w:cs="Times New Roman"/>
          <w:sz w:val="20"/>
          <w:szCs w:val="20"/>
          <w:lang w:val="en-AU"/>
        </w:rPr>
        <w:t xml:space="preserve"> and responses to minimise any impact.  </w:t>
      </w:r>
    </w:p>
    <w:p w:rsidR="00916B21" w:rsidRPr="00916B21" w:rsidRDefault="00916B21" w:rsidP="00F217B4">
      <w:pPr>
        <w:widowControl/>
        <w:numPr>
          <w:ilvl w:val="0"/>
          <w:numId w:val="5"/>
        </w:numPr>
        <w:spacing w:after="120"/>
        <w:jc w:val="both"/>
        <w:rPr>
          <w:rFonts w:ascii="Gadugi" w:eastAsia="Times New Roman" w:hAnsi="Gadugi" w:cs="Arial"/>
          <w:bCs/>
          <w:sz w:val="20"/>
          <w:szCs w:val="20"/>
          <w:lang w:val="en-AU"/>
        </w:rPr>
      </w:pPr>
      <w:r w:rsidRPr="00916B21">
        <w:rPr>
          <w:rFonts w:ascii="Gadugi" w:eastAsia="Times New Roman" w:hAnsi="Gadugi" w:cs="Arial"/>
          <w:sz w:val="20"/>
          <w:szCs w:val="20"/>
          <w:lang w:val="en-AU"/>
        </w:rPr>
        <w:t xml:space="preserve">In all our interactions, we will be ethical and transparent in our dealings.  </w:t>
      </w:r>
    </w:p>
    <w:p w:rsidR="00916B21" w:rsidRPr="00916B21" w:rsidRDefault="00916B21" w:rsidP="00F217B4">
      <w:pPr>
        <w:widowControl/>
        <w:numPr>
          <w:ilvl w:val="0"/>
          <w:numId w:val="5"/>
        </w:numPr>
        <w:autoSpaceDE w:val="0"/>
        <w:autoSpaceDN w:val="0"/>
        <w:spacing w:after="120"/>
        <w:rPr>
          <w:rFonts w:ascii="Gadugi" w:eastAsia="Times New Roman" w:hAnsi="Gadugi" w:cs="Arial"/>
          <w:sz w:val="20"/>
          <w:szCs w:val="20"/>
          <w:lang w:val="en-AU" w:eastAsia="en-AU"/>
        </w:rPr>
      </w:pPr>
      <w:r w:rsidRPr="00916B21">
        <w:rPr>
          <w:rFonts w:ascii="Gadugi" w:eastAsia="Times New Roman" w:hAnsi="Gadugi" w:cs="Arial"/>
          <w:sz w:val="20"/>
          <w:szCs w:val="20"/>
          <w:lang w:val="en-AU" w:eastAsia="en-AU"/>
        </w:rPr>
        <w:t xml:space="preserve">Where appropriate we will source products and services from local suppliers.  </w:t>
      </w:r>
    </w:p>
    <w:p w:rsidR="00916B21" w:rsidRPr="00916B21" w:rsidRDefault="00916B21" w:rsidP="00F27092">
      <w:pPr>
        <w:widowControl/>
        <w:numPr>
          <w:ilvl w:val="0"/>
          <w:numId w:val="5"/>
        </w:numPr>
        <w:autoSpaceDE w:val="0"/>
        <w:autoSpaceDN w:val="0"/>
        <w:adjustRightInd w:val="0"/>
        <w:spacing w:after="120"/>
        <w:rPr>
          <w:rFonts w:ascii="Gadugi" w:eastAsia="Times New Roman" w:hAnsi="Gadugi" w:cs="Times New Roman"/>
          <w:sz w:val="20"/>
          <w:szCs w:val="20"/>
          <w:lang w:val="en-AU" w:eastAsia="en-AU"/>
        </w:rPr>
      </w:pPr>
      <w:r w:rsidRPr="00916B21">
        <w:rPr>
          <w:rFonts w:ascii="Gadugi" w:eastAsia="Times New Roman" w:hAnsi="Gadugi" w:cs="Times New Roman"/>
          <w:sz w:val="20"/>
          <w:szCs w:val="20"/>
          <w:lang w:val="en-AU" w:eastAsia="en-AU"/>
        </w:rPr>
        <w:t>Ensure business decisions will be made with consideration of environmental and social issues to ensure long-term sustainable operations</w:t>
      </w:r>
      <w:r w:rsidR="00F217B4" w:rsidRPr="00F27092">
        <w:rPr>
          <w:rFonts w:ascii="Gadugi" w:eastAsia="Times New Roman" w:hAnsi="Gadugi" w:cs="Times New Roman"/>
          <w:sz w:val="20"/>
          <w:szCs w:val="20"/>
          <w:lang w:val="en-AU" w:eastAsia="en-AU"/>
        </w:rPr>
        <w:t>.</w:t>
      </w:r>
      <w:r w:rsidRPr="00916B21">
        <w:rPr>
          <w:rFonts w:ascii="Gadugi" w:eastAsia="Times New Roman" w:hAnsi="Gadugi" w:cs="Times New Roman"/>
          <w:sz w:val="20"/>
          <w:szCs w:val="20"/>
          <w:lang w:val="en-AU" w:eastAsia="en-AU"/>
        </w:rPr>
        <w:t xml:space="preserve"> </w:t>
      </w:r>
      <w:bookmarkStart w:id="0" w:name="_GoBack"/>
      <w:bookmarkEnd w:id="0"/>
    </w:p>
    <w:sectPr w:rsidR="00916B21" w:rsidRPr="00916B21" w:rsidSect="00AF0EDD">
      <w:headerReference w:type="default" r:id="rId12"/>
      <w:footerReference w:type="default" r:id="rId13"/>
      <w:pgSz w:w="11910" w:h="16840"/>
      <w:pgMar w:top="720" w:right="720" w:bottom="720" w:left="720" w:header="301" w:footer="843"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154" w:rsidRDefault="005C5CAA">
      <w:r>
        <w:separator/>
      </w:r>
    </w:p>
  </w:endnote>
  <w:endnote w:type="continuationSeparator" w:id="0">
    <w:p w:rsidR="00B62154" w:rsidRDefault="005C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Albertus Medium">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dugi">
    <w:panose1 w:val="020B0502040204020203"/>
    <w:charset w:val="00"/>
    <w:family w:val="swiss"/>
    <w:pitch w:val="variable"/>
    <w:sig w:usb0="00000003" w:usb1="00000000" w:usb2="00003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375420"/>
      <w:docPartObj>
        <w:docPartGallery w:val="Page Numbers (Bottom of Page)"/>
        <w:docPartUnique/>
      </w:docPartObj>
    </w:sdtPr>
    <w:sdtEndPr>
      <w:rPr>
        <w:color w:val="7F7F7F" w:themeColor="background1" w:themeShade="7F"/>
        <w:spacing w:val="60"/>
      </w:rPr>
    </w:sdtEndPr>
    <w:sdtContent>
      <w:p w:rsidR="00662E34" w:rsidRDefault="00F217B4">
        <w:pPr>
          <w:pStyle w:val="Footer"/>
          <w:pBdr>
            <w:top w:val="single" w:sz="4" w:space="1" w:color="D9D9D9" w:themeColor="background1" w:themeShade="D9"/>
          </w:pBdr>
          <w:jc w:val="right"/>
        </w:pPr>
        <w:r>
          <w:t>May 2018</w:t>
        </w:r>
      </w:p>
    </w:sdtContent>
  </w:sdt>
  <w:p w:rsidR="00B0674D" w:rsidRDefault="00B0674D">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154" w:rsidRDefault="005C5CAA">
      <w:r>
        <w:separator/>
      </w:r>
    </w:p>
  </w:footnote>
  <w:footnote w:type="continuationSeparator" w:id="0">
    <w:p w:rsidR="00B62154" w:rsidRDefault="005C5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74D" w:rsidRDefault="00545319" w:rsidP="00545319">
    <w:pPr>
      <w:pStyle w:val="Header"/>
      <w:jc w:val="right"/>
    </w:pPr>
    <w:r w:rsidRPr="00FE1899">
      <w:rPr>
        <w:noProof/>
        <w:lang w:val="en-AU" w:eastAsia="en-AU"/>
      </w:rPr>
      <w:drawing>
        <wp:inline distT="0" distB="0" distL="0" distR="0" wp14:anchorId="0CE276C9" wp14:editId="66F3AB66">
          <wp:extent cx="1693085" cy="657225"/>
          <wp:effectExtent l="0" t="0" r="2540" b="0"/>
          <wp:docPr id="6" name="Picture 6" descr="S:\03-Admin\Company Stationery\Logo\Lochar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03-Admin\Company Stationery\Logo\Lochard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6921" cy="658714"/>
                  </a:xfrm>
                  <a:prstGeom prst="rect">
                    <a:avLst/>
                  </a:prstGeom>
                  <a:noFill/>
                  <a:ln>
                    <a:noFill/>
                  </a:ln>
                </pic:spPr>
              </pic:pic>
            </a:graphicData>
          </a:graphic>
        </wp:inline>
      </w:drawing>
    </w:r>
  </w:p>
  <w:p w:rsidR="00D74077" w:rsidRPr="00D74077" w:rsidRDefault="00D74077" w:rsidP="00F217B4">
    <w:pPr>
      <w:pStyle w:val="Header"/>
      <w:jc w:val="right"/>
    </w:pPr>
    <w:r>
      <w:rPr>
        <w:noProof/>
        <w:lang w:val="en-AU" w:eastAsia="en-AU"/>
      </w:rPr>
      <mc:AlternateContent>
        <mc:Choice Requires="wps">
          <w:drawing>
            <wp:anchor distT="0" distB="0" distL="114300" distR="114300" simplePos="0" relativeHeight="251659264" behindDoc="0" locked="0" layoutInCell="1" allowOverlap="1" wp14:anchorId="2D03529B" wp14:editId="7384C305">
              <wp:simplePos x="0" y="0"/>
              <wp:positionH relativeFrom="column">
                <wp:posOffset>4841130</wp:posOffset>
              </wp:positionH>
              <wp:positionV relativeFrom="paragraph">
                <wp:posOffset>57150</wp:posOffset>
              </wp:positionV>
              <wp:extent cx="132778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327785" cy="1828800"/>
                      </a:xfrm>
                      <a:prstGeom prst="rect">
                        <a:avLst/>
                      </a:prstGeom>
                      <a:noFill/>
                      <a:ln w="6350">
                        <a:noFill/>
                      </a:ln>
                      <a:effectLst/>
                    </wps:spPr>
                    <wps:txbx>
                      <w:txbxContent>
                        <w:p w:rsidR="00D74077" w:rsidRPr="00D74077" w:rsidRDefault="00D74077" w:rsidP="00E23720">
                          <w:pPr>
                            <w:pStyle w:val="Header"/>
                            <w:jc w:val="right"/>
                            <w:rPr>
                              <w:b/>
                              <w:color w:val="5F58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D03529B" id="_x0000_t202" coordsize="21600,21600" o:spt="202" path="m,l,21600r21600,l21600,xe">
              <v:stroke joinstyle="miter"/>
              <v:path gradientshapeok="t" o:connecttype="rect"/>
            </v:shapetype>
            <v:shape id="Text Box 1" o:spid="_x0000_s1026" type="#_x0000_t202" style="position:absolute;left:0;text-align:left;margin-left:381.2pt;margin-top:4.5pt;width:104.5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" filled="f" stroked="f" strokeweight=".5pt">
              <v:textbox style="mso-fit-shape-to-text:t">
                <w:txbxContent>
                  <w:p w:rsidR="00D74077" w:rsidRPr="00D74077" w:rsidRDefault="00D74077" w:rsidP="00E23720">
                    <w:pPr>
                      <w:pStyle w:val="Header"/>
                      <w:jc w:val="right"/>
                      <w:rPr>
                        <w:b/>
                        <w:color w:val="5F5856"/>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E37"/>
    <w:multiLevelType w:val="multilevel"/>
    <w:tmpl w:val="3934F0D4"/>
    <w:lvl w:ilvl="0">
      <w:start w:val="1"/>
      <w:numFmt w:val="decimal"/>
      <w:lvlText w:val="%1."/>
      <w:lvlJc w:val="left"/>
      <w:pPr>
        <w:ind w:left="760" w:hanging="660"/>
      </w:pPr>
      <w:rPr>
        <w:rFonts w:ascii="Verdana" w:eastAsia="Verdana" w:hAnsi="Verdana" w:hint="default"/>
        <w:w w:val="99"/>
        <w:sz w:val="20"/>
        <w:szCs w:val="20"/>
      </w:rPr>
    </w:lvl>
    <w:lvl w:ilvl="1">
      <w:start w:val="1"/>
      <w:numFmt w:val="decimal"/>
      <w:lvlText w:val="%1.%2"/>
      <w:lvlJc w:val="left"/>
      <w:pPr>
        <w:ind w:left="1199" w:hanging="699"/>
      </w:pPr>
      <w:rPr>
        <w:rFonts w:ascii="Verdana" w:eastAsia="Verdana" w:hAnsi="Verdana" w:hint="default"/>
        <w:b/>
        <w:bCs/>
        <w:i/>
        <w:w w:val="99"/>
        <w:sz w:val="20"/>
        <w:szCs w:val="20"/>
      </w:rPr>
    </w:lvl>
    <w:lvl w:ilvl="2">
      <w:start w:val="1"/>
      <w:numFmt w:val="bullet"/>
      <w:lvlText w:val="•"/>
      <w:lvlJc w:val="left"/>
      <w:pPr>
        <w:ind w:left="2174" w:hanging="699"/>
      </w:pPr>
      <w:rPr>
        <w:rFonts w:hint="default"/>
      </w:rPr>
    </w:lvl>
    <w:lvl w:ilvl="3">
      <w:start w:val="1"/>
      <w:numFmt w:val="bullet"/>
      <w:lvlText w:val="•"/>
      <w:lvlJc w:val="left"/>
      <w:pPr>
        <w:ind w:left="3148" w:hanging="699"/>
      </w:pPr>
      <w:rPr>
        <w:rFonts w:hint="default"/>
      </w:rPr>
    </w:lvl>
    <w:lvl w:ilvl="4">
      <w:start w:val="1"/>
      <w:numFmt w:val="bullet"/>
      <w:lvlText w:val="•"/>
      <w:lvlJc w:val="left"/>
      <w:pPr>
        <w:ind w:left="4122" w:hanging="699"/>
      </w:pPr>
      <w:rPr>
        <w:rFonts w:hint="default"/>
      </w:rPr>
    </w:lvl>
    <w:lvl w:ilvl="5">
      <w:start w:val="1"/>
      <w:numFmt w:val="bullet"/>
      <w:lvlText w:val="•"/>
      <w:lvlJc w:val="left"/>
      <w:pPr>
        <w:ind w:left="5096" w:hanging="699"/>
      </w:pPr>
      <w:rPr>
        <w:rFonts w:hint="default"/>
      </w:rPr>
    </w:lvl>
    <w:lvl w:ilvl="6">
      <w:start w:val="1"/>
      <w:numFmt w:val="bullet"/>
      <w:lvlText w:val="•"/>
      <w:lvlJc w:val="left"/>
      <w:pPr>
        <w:ind w:left="6070" w:hanging="699"/>
      </w:pPr>
      <w:rPr>
        <w:rFonts w:hint="default"/>
      </w:rPr>
    </w:lvl>
    <w:lvl w:ilvl="7">
      <w:start w:val="1"/>
      <w:numFmt w:val="bullet"/>
      <w:lvlText w:val="•"/>
      <w:lvlJc w:val="left"/>
      <w:pPr>
        <w:ind w:left="7044" w:hanging="699"/>
      </w:pPr>
      <w:rPr>
        <w:rFonts w:hint="default"/>
      </w:rPr>
    </w:lvl>
    <w:lvl w:ilvl="8">
      <w:start w:val="1"/>
      <w:numFmt w:val="bullet"/>
      <w:lvlText w:val="•"/>
      <w:lvlJc w:val="left"/>
      <w:pPr>
        <w:ind w:left="8018" w:hanging="699"/>
      </w:pPr>
      <w:rPr>
        <w:rFonts w:hint="default"/>
      </w:rPr>
    </w:lvl>
  </w:abstractNum>
  <w:abstractNum w:abstractNumId="1" w15:restartNumberingAfterBreak="0">
    <w:nsid w:val="23ED6BD1"/>
    <w:multiLevelType w:val="hybridMultilevel"/>
    <w:tmpl w:val="DDD82608"/>
    <w:lvl w:ilvl="0" w:tplc="0C090001">
      <w:start w:val="1"/>
      <w:numFmt w:val="bullet"/>
      <w:lvlText w:val=""/>
      <w:lvlJc w:val="left"/>
      <w:pPr>
        <w:ind w:left="360" w:hanging="360"/>
      </w:pPr>
      <w:rPr>
        <w:rFonts w:ascii="Symbol" w:hAnsi="Symbol" w:hint="default"/>
        <w:sz w:val="22"/>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4EE86D9E"/>
    <w:multiLevelType w:val="hybridMultilevel"/>
    <w:tmpl w:val="2D14A9CE"/>
    <w:lvl w:ilvl="0" w:tplc="F61E8F90">
      <w:start w:val="1"/>
      <w:numFmt w:val="decimal"/>
      <w:lvlText w:val="%1."/>
      <w:lvlJc w:val="left"/>
      <w:pPr>
        <w:ind w:left="458" w:hanging="358"/>
      </w:pPr>
      <w:rPr>
        <w:rFonts w:ascii="Verdana" w:eastAsia="Verdana" w:hAnsi="Verdana" w:hint="default"/>
        <w:b/>
        <w:bCs/>
        <w:w w:val="99"/>
        <w:sz w:val="20"/>
        <w:szCs w:val="20"/>
      </w:rPr>
    </w:lvl>
    <w:lvl w:ilvl="1" w:tplc="1C8ECC7A">
      <w:start w:val="1"/>
      <w:numFmt w:val="bullet"/>
      <w:lvlText w:val=""/>
      <w:lvlJc w:val="left"/>
      <w:pPr>
        <w:ind w:left="1161" w:hanging="360"/>
      </w:pPr>
      <w:rPr>
        <w:rFonts w:ascii="Symbol" w:eastAsia="Symbol" w:hAnsi="Symbol" w:hint="default"/>
        <w:w w:val="99"/>
        <w:sz w:val="20"/>
        <w:szCs w:val="20"/>
      </w:rPr>
    </w:lvl>
    <w:lvl w:ilvl="2" w:tplc="0688FB1A">
      <w:start w:val="1"/>
      <w:numFmt w:val="bullet"/>
      <w:lvlText w:val="•"/>
      <w:lvlJc w:val="left"/>
      <w:pPr>
        <w:ind w:left="2138" w:hanging="360"/>
      </w:pPr>
      <w:rPr>
        <w:rFonts w:hint="default"/>
      </w:rPr>
    </w:lvl>
    <w:lvl w:ilvl="3" w:tplc="C40E03CE">
      <w:start w:val="1"/>
      <w:numFmt w:val="bullet"/>
      <w:lvlText w:val="•"/>
      <w:lvlJc w:val="left"/>
      <w:pPr>
        <w:ind w:left="3116" w:hanging="360"/>
      </w:pPr>
      <w:rPr>
        <w:rFonts w:hint="default"/>
      </w:rPr>
    </w:lvl>
    <w:lvl w:ilvl="4" w:tplc="5E206E86">
      <w:start w:val="1"/>
      <w:numFmt w:val="bullet"/>
      <w:lvlText w:val="•"/>
      <w:lvlJc w:val="left"/>
      <w:pPr>
        <w:ind w:left="4095" w:hanging="360"/>
      </w:pPr>
      <w:rPr>
        <w:rFonts w:hint="default"/>
      </w:rPr>
    </w:lvl>
    <w:lvl w:ilvl="5" w:tplc="A8708578">
      <w:start w:val="1"/>
      <w:numFmt w:val="bullet"/>
      <w:lvlText w:val="•"/>
      <w:lvlJc w:val="left"/>
      <w:pPr>
        <w:ind w:left="5073" w:hanging="360"/>
      </w:pPr>
      <w:rPr>
        <w:rFonts w:hint="default"/>
      </w:rPr>
    </w:lvl>
    <w:lvl w:ilvl="6" w:tplc="BCC8E776">
      <w:start w:val="1"/>
      <w:numFmt w:val="bullet"/>
      <w:lvlText w:val="•"/>
      <w:lvlJc w:val="left"/>
      <w:pPr>
        <w:ind w:left="6052" w:hanging="360"/>
      </w:pPr>
      <w:rPr>
        <w:rFonts w:hint="default"/>
      </w:rPr>
    </w:lvl>
    <w:lvl w:ilvl="7" w:tplc="4DF41858">
      <w:start w:val="1"/>
      <w:numFmt w:val="bullet"/>
      <w:lvlText w:val="•"/>
      <w:lvlJc w:val="left"/>
      <w:pPr>
        <w:ind w:left="7030" w:hanging="360"/>
      </w:pPr>
      <w:rPr>
        <w:rFonts w:hint="default"/>
      </w:rPr>
    </w:lvl>
    <w:lvl w:ilvl="8" w:tplc="2EEA0E12">
      <w:start w:val="1"/>
      <w:numFmt w:val="bullet"/>
      <w:lvlText w:val="•"/>
      <w:lvlJc w:val="left"/>
      <w:pPr>
        <w:ind w:left="8009" w:hanging="360"/>
      </w:pPr>
      <w:rPr>
        <w:rFonts w:hint="default"/>
      </w:rPr>
    </w:lvl>
  </w:abstractNum>
  <w:abstractNum w:abstractNumId="3" w15:restartNumberingAfterBreak="0">
    <w:nsid w:val="609C055A"/>
    <w:multiLevelType w:val="multilevel"/>
    <w:tmpl w:val="A30A3EC6"/>
    <w:lvl w:ilvl="0">
      <w:start w:val="5"/>
      <w:numFmt w:val="decimal"/>
      <w:lvlText w:val="%1"/>
      <w:lvlJc w:val="left"/>
      <w:pPr>
        <w:ind w:left="1161" w:hanging="720"/>
      </w:pPr>
      <w:rPr>
        <w:rFonts w:hint="default"/>
      </w:rPr>
    </w:lvl>
    <w:lvl w:ilvl="1">
      <w:start w:val="1"/>
      <w:numFmt w:val="decimal"/>
      <w:lvlText w:val="%1.%2"/>
      <w:lvlJc w:val="left"/>
      <w:pPr>
        <w:ind w:left="1161" w:hanging="720"/>
      </w:pPr>
      <w:rPr>
        <w:rFonts w:ascii="Verdana" w:eastAsia="Verdana" w:hAnsi="Verdana" w:hint="default"/>
        <w:b/>
        <w:bCs/>
        <w:i/>
        <w:w w:val="99"/>
        <w:sz w:val="20"/>
        <w:szCs w:val="20"/>
      </w:rPr>
    </w:lvl>
    <w:lvl w:ilvl="2">
      <w:start w:val="1"/>
      <w:numFmt w:val="bullet"/>
      <w:lvlText w:val=""/>
      <w:lvlJc w:val="left"/>
      <w:pPr>
        <w:ind w:left="1161" w:hanging="360"/>
      </w:pPr>
      <w:rPr>
        <w:rFonts w:ascii="Symbol" w:eastAsia="Symbol" w:hAnsi="Symbol" w:hint="default"/>
        <w:w w:val="99"/>
        <w:sz w:val="20"/>
        <w:szCs w:val="20"/>
      </w:rPr>
    </w:lvl>
    <w:lvl w:ilvl="3">
      <w:start w:val="1"/>
      <w:numFmt w:val="bullet"/>
      <w:lvlText w:val="•"/>
      <w:lvlJc w:val="left"/>
      <w:pPr>
        <w:ind w:left="3132" w:hanging="360"/>
      </w:pPr>
      <w:rPr>
        <w:rFonts w:hint="default"/>
      </w:rPr>
    </w:lvl>
    <w:lvl w:ilvl="4">
      <w:start w:val="1"/>
      <w:numFmt w:val="bullet"/>
      <w:lvlText w:val="•"/>
      <w:lvlJc w:val="left"/>
      <w:pPr>
        <w:ind w:left="4108" w:hanging="360"/>
      </w:pPr>
      <w:rPr>
        <w:rFonts w:hint="default"/>
      </w:rPr>
    </w:lvl>
    <w:lvl w:ilvl="5">
      <w:start w:val="1"/>
      <w:numFmt w:val="bullet"/>
      <w:lvlText w:val="•"/>
      <w:lvlJc w:val="left"/>
      <w:pPr>
        <w:ind w:left="5085" w:hanging="360"/>
      </w:pPr>
      <w:rPr>
        <w:rFonts w:hint="default"/>
      </w:rPr>
    </w:lvl>
    <w:lvl w:ilvl="6">
      <w:start w:val="1"/>
      <w:numFmt w:val="bullet"/>
      <w:lvlText w:val="•"/>
      <w:lvlJc w:val="left"/>
      <w:pPr>
        <w:ind w:left="6061" w:hanging="360"/>
      </w:pPr>
      <w:rPr>
        <w:rFonts w:hint="default"/>
      </w:rPr>
    </w:lvl>
    <w:lvl w:ilvl="7">
      <w:start w:val="1"/>
      <w:numFmt w:val="bullet"/>
      <w:lvlText w:val="•"/>
      <w:lvlJc w:val="left"/>
      <w:pPr>
        <w:ind w:left="7037" w:hanging="360"/>
      </w:pPr>
      <w:rPr>
        <w:rFonts w:hint="default"/>
      </w:rPr>
    </w:lvl>
    <w:lvl w:ilvl="8">
      <w:start w:val="1"/>
      <w:numFmt w:val="bullet"/>
      <w:lvlText w:val="•"/>
      <w:lvlJc w:val="left"/>
      <w:pPr>
        <w:ind w:left="8013" w:hanging="360"/>
      </w:pPr>
      <w:rPr>
        <w:rFonts w:hint="default"/>
      </w:rPr>
    </w:lvl>
  </w:abstractNum>
  <w:abstractNum w:abstractNumId="4" w15:restartNumberingAfterBreak="0">
    <w:nsid w:val="73FC6E68"/>
    <w:multiLevelType w:val="hybridMultilevel"/>
    <w:tmpl w:val="A3C2F750"/>
    <w:lvl w:ilvl="0" w:tplc="7870020A">
      <w:start w:val="1"/>
      <w:numFmt w:val="decimal"/>
      <w:lvlText w:val="%1."/>
      <w:lvlJc w:val="left"/>
      <w:pPr>
        <w:tabs>
          <w:tab w:val="num" w:pos="360"/>
        </w:tabs>
        <w:ind w:left="360" w:hanging="360"/>
      </w:pPr>
      <w:rPr>
        <w:rFonts w:hint="default"/>
        <w:color w:val="E36C0A"/>
      </w:r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74D"/>
    <w:rsid w:val="000B35B3"/>
    <w:rsid w:val="001C2734"/>
    <w:rsid w:val="001E2D1C"/>
    <w:rsid w:val="00255F19"/>
    <w:rsid w:val="004D2029"/>
    <w:rsid w:val="00545319"/>
    <w:rsid w:val="005C5CAA"/>
    <w:rsid w:val="00662E34"/>
    <w:rsid w:val="006E49D9"/>
    <w:rsid w:val="0084002D"/>
    <w:rsid w:val="00916B21"/>
    <w:rsid w:val="00A8625E"/>
    <w:rsid w:val="00AF0EDD"/>
    <w:rsid w:val="00B01C2A"/>
    <w:rsid w:val="00B0674D"/>
    <w:rsid w:val="00B62154"/>
    <w:rsid w:val="00C43891"/>
    <w:rsid w:val="00CA01E3"/>
    <w:rsid w:val="00D05667"/>
    <w:rsid w:val="00D74077"/>
    <w:rsid w:val="00D96D7A"/>
    <w:rsid w:val="00F217B4"/>
    <w:rsid w:val="00F270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A865777B-E7BE-4F98-8C01-897A077A7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458" w:hanging="358"/>
      <w:outlineLvl w:val="0"/>
    </w:pPr>
    <w:rPr>
      <w:rFonts w:ascii="Verdana" w:eastAsia="Verdana" w:hAnsi="Verdana"/>
      <w:b/>
      <w:bCs/>
      <w:sz w:val="20"/>
      <w:szCs w:val="20"/>
    </w:rPr>
  </w:style>
  <w:style w:type="paragraph" w:styleId="Heading2">
    <w:name w:val="heading 2"/>
    <w:basedOn w:val="Normal"/>
    <w:uiPriority w:val="1"/>
    <w:qFormat/>
    <w:pPr>
      <w:ind w:left="1161" w:hanging="720"/>
      <w:outlineLvl w:val="1"/>
    </w:pPr>
    <w:rPr>
      <w:rFonts w:ascii="Verdana" w:eastAsia="Verdana" w:hAnsi="Verdana"/>
      <w:b/>
      <w:bCs/>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99"/>
      <w:ind w:left="760" w:hanging="660"/>
    </w:pPr>
    <w:rPr>
      <w:rFonts w:ascii="Verdana" w:eastAsia="Verdana" w:hAnsi="Verdana"/>
      <w:sz w:val="20"/>
      <w:szCs w:val="20"/>
    </w:rPr>
  </w:style>
  <w:style w:type="paragraph" w:styleId="TOC2">
    <w:name w:val="toc 2"/>
    <w:basedOn w:val="Normal"/>
    <w:uiPriority w:val="1"/>
    <w:qFormat/>
    <w:pPr>
      <w:spacing w:before="101"/>
      <w:ind w:left="1199" w:hanging="698"/>
    </w:pPr>
    <w:rPr>
      <w:rFonts w:ascii="Verdana" w:eastAsia="Verdana" w:hAnsi="Verdana"/>
      <w:b/>
      <w:bCs/>
      <w:i/>
      <w:sz w:val="20"/>
      <w:szCs w:val="20"/>
    </w:rPr>
  </w:style>
  <w:style w:type="paragraph" w:styleId="BodyText">
    <w:name w:val="Body Text"/>
    <w:basedOn w:val="Normal"/>
    <w:uiPriority w:val="1"/>
    <w:qFormat/>
    <w:pPr>
      <w:ind w:left="441" w:hanging="360"/>
    </w:pPr>
    <w:rPr>
      <w:rFonts w:ascii="Verdana" w:eastAsia="Verdana" w:hAnsi="Verdana"/>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A01E3"/>
    <w:pPr>
      <w:tabs>
        <w:tab w:val="center" w:pos="4513"/>
        <w:tab w:val="right" w:pos="9026"/>
      </w:tabs>
    </w:pPr>
  </w:style>
  <w:style w:type="character" w:customStyle="1" w:styleId="HeaderChar">
    <w:name w:val="Header Char"/>
    <w:basedOn w:val="DefaultParagraphFont"/>
    <w:link w:val="Header"/>
    <w:uiPriority w:val="99"/>
    <w:rsid w:val="00CA01E3"/>
  </w:style>
  <w:style w:type="paragraph" w:styleId="Footer">
    <w:name w:val="footer"/>
    <w:basedOn w:val="Normal"/>
    <w:link w:val="FooterChar"/>
    <w:uiPriority w:val="99"/>
    <w:unhideWhenUsed/>
    <w:rsid w:val="00CA01E3"/>
    <w:pPr>
      <w:tabs>
        <w:tab w:val="center" w:pos="4513"/>
        <w:tab w:val="right" w:pos="9026"/>
      </w:tabs>
    </w:pPr>
  </w:style>
  <w:style w:type="character" w:customStyle="1" w:styleId="FooterChar">
    <w:name w:val="Footer Char"/>
    <w:basedOn w:val="DefaultParagraphFont"/>
    <w:link w:val="Footer"/>
    <w:uiPriority w:val="99"/>
    <w:rsid w:val="00CA01E3"/>
  </w:style>
  <w:style w:type="paragraph" w:styleId="BalloonText">
    <w:name w:val="Balloon Text"/>
    <w:basedOn w:val="Normal"/>
    <w:link w:val="BalloonTextChar"/>
    <w:uiPriority w:val="99"/>
    <w:semiHidden/>
    <w:unhideWhenUsed/>
    <w:rsid w:val="004D20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029"/>
    <w:rPr>
      <w:rFonts w:ascii="Segoe UI" w:hAnsi="Segoe UI" w:cs="Segoe UI"/>
      <w:sz w:val="18"/>
      <w:szCs w:val="18"/>
    </w:rPr>
  </w:style>
  <w:style w:type="table" w:styleId="LightList">
    <w:name w:val="Light List"/>
    <w:basedOn w:val="TableNormal"/>
    <w:uiPriority w:val="61"/>
    <w:rsid w:val="00C43891"/>
    <w:pPr>
      <w:widowControl/>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2">
    <w:name w:val="Body Text 2"/>
    <w:basedOn w:val="Normal"/>
    <w:link w:val="BodyText2Char"/>
    <w:uiPriority w:val="99"/>
    <w:semiHidden/>
    <w:unhideWhenUsed/>
    <w:rsid w:val="001C2734"/>
    <w:pPr>
      <w:spacing w:after="120" w:line="480" w:lineRule="auto"/>
    </w:pPr>
  </w:style>
  <w:style w:type="character" w:customStyle="1" w:styleId="BodyText2Char">
    <w:name w:val="Body Text 2 Char"/>
    <w:basedOn w:val="DefaultParagraphFont"/>
    <w:link w:val="BodyText2"/>
    <w:uiPriority w:val="99"/>
    <w:semiHidden/>
    <w:rsid w:val="001C2734"/>
  </w:style>
  <w:style w:type="paragraph" w:customStyle="1" w:styleId="TC2">
    <w:name w:val="TC2"/>
    <w:basedOn w:val="Tablecontents"/>
    <w:rsid w:val="001C2734"/>
    <w:pPr>
      <w:spacing w:before="0" w:after="0"/>
    </w:pPr>
  </w:style>
  <w:style w:type="paragraph" w:styleId="Subtitle">
    <w:name w:val="Subtitle"/>
    <w:basedOn w:val="Title"/>
    <w:next w:val="Normal"/>
    <w:link w:val="SubtitleChar"/>
    <w:qFormat/>
    <w:rsid w:val="001C2734"/>
    <w:pPr>
      <w:widowControl/>
      <w:spacing w:after="360"/>
      <w:contextualSpacing w:val="0"/>
      <w:jc w:val="center"/>
    </w:pPr>
    <w:rPr>
      <w:rFonts w:ascii="Albertus Medium" w:eastAsia="Times New Roman" w:hAnsi="Albertus Medium" w:cs="Times New Roman"/>
      <w:spacing w:val="0"/>
      <w:kern w:val="0"/>
      <w:sz w:val="28"/>
      <w:szCs w:val="20"/>
      <w:lang w:val="en-AU"/>
    </w:rPr>
  </w:style>
  <w:style w:type="character" w:customStyle="1" w:styleId="SubtitleChar">
    <w:name w:val="Subtitle Char"/>
    <w:basedOn w:val="DefaultParagraphFont"/>
    <w:link w:val="Subtitle"/>
    <w:rsid w:val="001C2734"/>
    <w:rPr>
      <w:rFonts w:ascii="Albertus Medium" w:eastAsia="Times New Roman" w:hAnsi="Albertus Medium" w:cs="Times New Roman"/>
      <w:sz w:val="28"/>
      <w:szCs w:val="20"/>
      <w:lang w:val="en-AU"/>
    </w:rPr>
  </w:style>
  <w:style w:type="paragraph" w:customStyle="1" w:styleId="Tablecontents">
    <w:name w:val="Table contents"/>
    <w:basedOn w:val="Normal"/>
    <w:rsid w:val="001C2734"/>
    <w:pPr>
      <w:widowControl/>
      <w:spacing w:before="60" w:after="60"/>
    </w:pPr>
    <w:rPr>
      <w:rFonts w:ascii="Garamond" w:eastAsia="Times New Roman" w:hAnsi="Garamond" w:cs="Times New Roman"/>
      <w:szCs w:val="20"/>
      <w:lang w:val="en-AU"/>
    </w:rPr>
  </w:style>
  <w:style w:type="paragraph" w:styleId="Title">
    <w:name w:val="Title"/>
    <w:basedOn w:val="Normal"/>
    <w:next w:val="Normal"/>
    <w:link w:val="TitleChar"/>
    <w:uiPriority w:val="10"/>
    <w:qFormat/>
    <w:rsid w:val="001C27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73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d9c108-f5e3-43d8-9368-ae96ae0c8ac7">
      <Value>11</Value>
      <Value>18</Value>
      <Value>8</Value>
      <Value>43</Value>
    </TaxCatchAll>
    <mfe34eeb168b49e39eb0c1cae0d13e3a xmlns="26d9c108-f5e3-43d8-9368-ae96ae0c8ac7">
      <Terms xmlns="http://schemas.microsoft.com/office/infopath/2007/PartnerControls">
        <TermInfo xmlns="http://schemas.microsoft.com/office/infopath/2007/PartnerControls">
          <TermName xmlns="http://schemas.microsoft.com/office/infopath/2007/PartnerControls">June</TermName>
          <TermId xmlns="http://schemas.microsoft.com/office/infopath/2007/PartnerControls">e6210e7c-08df-49aa-9412-b47d729a788c</TermId>
        </TermInfo>
      </Terms>
    </mfe34eeb168b49e39eb0c1cae0d13e3a>
    <n03281ef715f45418bc7836fde7d4e38 xmlns="26d9c108-f5e3-43d8-9368-ae96ae0c8ac7">
      <Terms xmlns="http://schemas.microsoft.com/office/infopath/2007/PartnerControls">
        <TermInfo xmlns="http://schemas.microsoft.com/office/infopath/2007/PartnerControls">
          <TermName xmlns="http://schemas.microsoft.com/office/infopath/2007/PartnerControls">2017</TermName>
          <TermId xmlns="http://schemas.microsoft.com/office/infopath/2007/PartnerControls">a9707a7d-196f-4365-aa01-8690c175658f</TermId>
        </TermInfo>
      </Terms>
    </n03281ef715f45418bc7836fde7d4e38>
    <ac169f6348a8413885faa78d892b3ec3 xmlns="26d9c108-f5e3-43d8-9368-ae96ae0c8ac7">
      <Terms xmlns="http://schemas.microsoft.com/office/infopath/2007/PartnerControls">
        <TermInfo xmlns="http://schemas.microsoft.com/office/infopath/2007/PartnerControls">
          <TermName xmlns="http://schemas.microsoft.com/office/infopath/2007/PartnerControls">Administration</TermName>
          <TermId xmlns="http://schemas.microsoft.com/office/infopath/2007/PartnerControls">0b4a3720-6ff3-4429-bf56-3c579f1869e3</TermId>
        </TermInfo>
      </Terms>
    </ac169f6348a8413885faa78d892b3ec3>
    <o27bd066b39549099f404f4272aac948 xmlns="26d9c108-f5e3-43d8-9368-ae96ae0c8ac7">
      <Terms xmlns="http://schemas.microsoft.com/office/infopath/2007/PartnerControls">
        <TermInfo xmlns="http://schemas.microsoft.com/office/infopath/2007/PartnerControls">
          <TermName xmlns="http://schemas.microsoft.com/office/infopath/2007/PartnerControls">Procedure</TermName>
          <TermId xmlns="http://schemas.microsoft.com/office/infopath/2007/PartnerControls">8ed46828-456b-4975-bd95-0b5876bdd86d</TermId>
        </TermInfo>
      </Terms>
    </o27bd066b39549099f404f4272aac94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5389453f-3511-4e7b-b79d-fd148b240374" ContentTypeId="0x01010057AA1DF8CD882744AAE899FF7A864899" PreviousValue="false"/>
</file>

<file path=customXml/item4.xml><?xml version="1.0" encoding="utf-8"?>
<ct:contentTypeSchema xmlns:ct="http://schemas.microsoft.com/office/2006/metadata/contentType" xmlns:ma="http://schemas.microsoft.com/office/2006/metadata/properties/metaAttributes" ct:_="" ma:_="" ma:contentTypeName="LE Document" ma:contentTypeID="0x01010057AA1DF8CD882744AAE899FF7A8648990059B177F390F1064E8D4CE3690D43B163" ma:contentTypeVersion="7" ma:contentTypeDescription="" ma:contentTypeScope="" ma:versionID="6fd4aacb5475b1d607fb58d56971bda2">
  <xsd:schema xmlns:xsd="http://www.w3.org/2001/XMLSchema" xmlns:xs="http://www.w3.org/2001/XMLSchema" xmlns:p="http://schemas.microsoft.com/office/2006/metadata/properties" xmlns:ns2="26d9c108-f5e3-43d8-9368-ae96ae0c8ac7" targetNamespace="http://schemas.microsoft.com/office/2006/metadata/properties" ma:root="true" ma:fieldsID="ef824d362ccc9375a70055543132f844" ns2:_="">
    <xsd:import namespace="26d9c108-f5e3-43d8-9368-ae96ae0c8ac7"/>
    <xsd:element name="properties">
      <xsd:complexType>
        <xsd:sequence>
          <xsd:element name="documentManagement">
            <xsd:complexType>
              <xsd:all>
                <xsd:element ref="ns2:o27bd066b39549099f404f4272aac948" minOccurs="0"/>
                <xsd:element ref="ns2:TaxCatchAll" minOccurs="0"/>
                <xsd:element ref="ns2:TaxCatchAllLabel" minOccurs="0"/>
                <xsd:element ref="ns2:ac169f6348a8413885faa78d892b3ec3" minOccurs="0"/>
                <xsd:element ref="ns2:mfe34eeb168b49e39eb0c1cae0d13e3a" minOccurs="0"/>
                <xsd:element ref="ns2:n03281ef715f45418bc7836fde7d4e3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9c108-f5e3-43d8-9368-ae96ae0c8ac7" elementFormDefault="qualified">
    <xsd:import namespace="http://schemas.microsoft.com/office/2006/documentManagement/types"/>
    <xsd:import namespace="http://schemas.microsoft.com/office/infopath/2007/PartnerControls"/>
    <xsd:element name="o27bd066b39549099f404f4272aac948" ma:index="8" ma:taxonomy="true" ma:internalName="o27bd066b39549099f404f4272aac948" ma:taxonomyFieldName="DocumentType" ma:displayName="Document Type" ma:readOnly="false" ma:default="" ma:fieldId="{827bd066-b395-4909-9f40-4f4272aac948}" ma:sspId="5389453f-3511-4e7b-b79d-fd148b240374" ma:termSetId="48724506-373d-4e13-9f23-ade9f4c54361" ma:anchorId="00000000-0000-0000-0000-000000000000" ma:open="false" ma:isKeyword="false">
      <xsd:complexType>
        <xsd:sequence>
          <xsd:element ref="pc:Terms" minOccurs="0" maxOccurs="1"/>
        </xsd:sequence>
      </xsd:complexType>
    </xsd:element>
    <xsd:element name="TaxCatchAll" ma:index="9" nillable="true" ma:displayName="Taxonomy Catch All Column" ma:description="" ma:hidden="true" ma:list="{ef683d1f-fc00-458a-ad7f-a1daf328fd85}" ma:internalName="TaxCatchAll" ma:showField="CatchAllData" ma:web="26d9c108-f5e3-43d8-9368-ae96ae0c8a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ef683d1f-fc00-458a-ad7f-a1daf328fd85}" ma:internalName="TaxCatchAllLabel" ma:readOnly="true" ma:showField="CatchAllDataLabel" ma:web="26d9c108-f5e3-43d8-9368-ae96ae0c8ac7">
      <xsd:complexType>
        <xsd:complexContent>
          <xsd:extension base="dms:MultiChoiceLookup">
            <xsd:sequence>
              <xsd:element name="Value" type="dms:Lookup" maxOccurs="unbounded" minOccurs="0" nillable="true"/>
            </xsd:sequence>
          </xsd:extension>
        </xsd:complexContent>
      </xsd:complexType>
    </xsd:element>
    <xsd:element name="ac169f6348a8413885faa78d892b3ec3" ma:index="12" ma:taxonomy="true" ma:internalName="ac169f6348a8413885faa78d892b3ec3" ma:taxonomyFieldName="Topic" ma:displayName="Topic" ma:default="" ma:fieldId="{ac169f63-48a8-4138-85fa-a78d892b3ec3}" ma:sspId="5389453f-3511-4e7b-b79d-fd148b240374" ma:termSetId="b47f10bd-89a5-476b-af7c-53bc28703146" ma:anchorId="00000000-0000-0000-0000-000000000000" ma:open="false" ma:isKeyword="false">
      <xsd:complexType>
        <xsd:sequence>
          <xsd:element ref="pc:Terms" minOccurs="0" maxOccurs="1"/>
        </xsd:sequence>
      </xsd:complexType>
    </xsd:element>
    <xsd:element name="mfe34eeb168b49e39eb0c1cae0d13e3a" ma:index="14" ma:taxonomy="true" ma:internalName="mfe34eeb168b49e39eb0c1cae0d13e3a" ma:taxonomyFieldName="Month" ma:displayName="Month" ma:readOnly="false" ma:default="" ma:fieldId="{6fe34eeb-168b-49e3-9eb0-c1cae0d13e3a}" ma:sspId="5389453f-3511-4e7b-b79d-fd148b240374" ma:termSetId="45bf7773-16a6-4628-8341-af685065c842" ma:anchorId="00000000-0000-0000-0000-000000000000" ma:open="false" ma:isKeyword="false">
      <xsd:complexType>
        <xsd:sequence>
          <xsd:element ref="pc:Terms" minOccurs="0" maxOccurs="1"/>
        </xsd:sequence>
      </xsd:complexType>
    </xsd:element>
    <xsd:element name="n03281ef715f45418bc7836fde7d4e38" ma:index="16" ma:taxonomy="true" ma:internalName="n03281ef715f45418bc7836fde7d4e38" ma:taxonomyFieldName="Year" ma:displayName="Year" ma:readOnly="false" ma:default="" ma:fieldId="{703281ef-715f-4541-8bc7-836fde7d4e38}" ma:sspId="5389453f-3511-4e7b-b79d-fd148b240374" ma:termSetId="502b5aed-14e6-4c64-b695-b211c2a5998c"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2B7A1-34E5-42AE-8AB2-073E03EDF6D5}">
  <ds:schemaRefs>
    <ds:schemaRef ds:uri="http://purl.org/dc/terms/"/>
    <ds:schemaRef ds:uri="http://purl.org/dc/elements/1.1/"/>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6d9c108-f5e3-43d8-9368-ae96ae0c8ac7"/>
  </ds:schemaRefs>
</ds:datastoreItem>
</file>

<file path=customXml/itemProps2.xml><?xml version="1.0" encoding="utf-8"?>
<ds:datastoreItem xmlns:ds="http://schemas.openxmlformats.org/officeDocument/2006/customXml" ds:itemID="{FA48BCA6-97E1-4309-A56B-FCAC9F3FEFC1}">
  <ds:schemaRefs>
    <ds:schemaRef ds:uri="http://schemas.microsoft.com/sharepoint/v3/contenttype/forms"/>
  </ds:schemaRefs>
</ds:datastoreItem>
</file>

<file path=customXml/itemProps3.xml><?xml version="1.0" encoding="utf-8"?>
<ds:datastoreItem xmlns:ds="http://schemas.openxmlformats.org/officeDocument/2006/customXml" ds:itemID="{8EBA464C-4F76-415C-9E14-C6116E7419A9}">
  <ds:schemaRefs>
    <ds:schemaRef ds:uri="Microsoft.SharePoint.Taxonomy.ContentTypeSync"/>
  </ds:schemaRefs>
</ds:datastoreItem>
</file>

<file path=customXml/itemProps4.xml><?xml version="1.0" encoding="utf-8"?>
<ds:datastoreItem xmlns:ds="http://schemas.openxmlformats.org/officeDocument/2006/customXml" ds:itemID="{85AA1B62-8B58-45D1-AE44-CB19A2B0B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9c108-f5e3-43d8-9368-ae96ae0c8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27B3A4-3770-45F8-834B-C51B433F3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C09005E6</Template>
  <TotalTime>16</TotalTime>
  <Pages>1</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Lochard Word Documents</vt:lpstr>
    </vt:vector>
  </TitlesOfParts>
  <Company>TBXBLUE</Company>
  <LinksUpToDate>false</LinksUpToDate>
  <CharactersWithSpaces>3382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Lochard Word Documents</dc:title>
  <dc:creator>Vivian.Mavroulis@energyaustralia.com.au</dc:creator>
  <cp:lastModifiedBy>Clare Luehman</cp:lastModifiedBy>
  <cp:revision>5</cp:revision>
  <cp:lastPrinted>2019-01-09T23:46:00Z</cp:lastPrinted>
  <dcterms:created xsi:type="dcterms:W3CDTF">2019-01-09T23:40:00Z</dcterms:created>
  <dcterms:modified xsi:type="dcterms:W3CDTF">2019-01-09T23:55:00Z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2015-09-25T00:00:00Z</vt:filetime>
  </property>
  <property fmtid="{D5CDD505-2E9C-101B-9397-08002B2CF9AE}" pid="3" name="Creator">
    <vt:lpwstr>Microsoft® Word 2010</vt:lpwstr>
  </property>
  <property fmtid="{D5CDD505-2E9C-101B-9397-08002B2CF9AE}" pid="4" name="LastSaved">
    <vt:filetime>2016-02-24T00:00:00Z</vt:filetime>
  </property>
  <property fmtid="{D5CDD505-2E9C-101B-9397-08002B2CF9AE}" pid="5" name="ContentTypeId">
    <vt:lpwstr>0x01010057AA1DF8CD882744AAE899FF7A8648990059B177F390F1064E8D4CE3690D43B163</vt:lpwstr>
  </property>
  <property fmtid="{D5CDD505-2E9C-101B-9397-08002B2CF9AE}" pid="6" name="Topic">
    <vt:lpwstr>43;#Administration|0b4a3720-6ff3-4429-bf56-3c579f1869e3</vt:lpwstr>
  </property>
  <property fmtid="{D5CDD505-2E9C-101B-9397-08002B2CF9AE}" pid="7" name="Year">
    <vt:lpwstr>8;#2017|a9707a7d-196f-4365-aa01-8690c175658f</vt:lpwstr>
  </property>
  <property fmtid="{D5CDD505-2E9C-101B-9397-08002B2CF9AE}" pid="8" name="Month">
    <vt:lpwstr>11;#June|e6210e7c-08df-49aa-9412-b47d729a788c</vt:lpwstr>
  </property>
  <property fmtid="{D5CDD505-2E9C-101B-9397-08002B2CF9AE}" pid="9" name="DocumentType">
    <vt:lpwstr>18;#Procedure|8ed46828-456b-4975-bd95-0b5876bdd86d</vt:lpwstr>
  </property>
</Properties>
</file>